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1A" w:rsidRPr="00641E1A" w:rsidRDefault="00641E1A" w:rsidP="00641E1A">
      <w:pPr>
        <w:spacing w:line="360" w:lineRule="auto"/>
        <w:jc w:val="both"/>
        <w:rPr>
          <w:b/>
          <w:i/>
          <w:sz w:val="20"/>
          <w:szCs w:val="20"/>
          <w:u w:val="single"/>
        </w:rPr>
      </w:pPr>
      <w:r w:rsidRPr="00641E1A">
        <w:rPr>
          <w:b/>
          <w:i/>
          <w:noProof/>
          <w:sz w:val="20"/>
          <w:szCs w:val="20"/>
          <w:u w:val="single"/>
          <w:lang w:eastAsia="bg-BG"/>
        </w:rPr>
        <w:drawing>
          <wp:anchor distT="0" distB="0" distL="114300" distR="114300" simplePos="0" relativeHeight="251658240" behindDoc="0" locked="0" layoutInCell="1" allowOverlap="1" wp14:anchorId="35960DE9" wp14:editId="58A0764A">
            <wp:simplePos x="898525" y="1283970"/>
            <wp:positionH relativeFrom="margin">
              <wp:align>left</wp:align>
            </wp:positionH>
            <wp:positionV relativeFrom="margin">
              <wp:align>top</wp:align>
            </wp:positionV>
            <wp:extent cx="1520190" cy="2104390"/>
            <wp:effectExtent l="171450" t="171450" r="384810" b="35306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SABOVA_BLAG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891" cy="21089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1E1A">
        <w:rPr>
          <w:b/>
          <w:i/>
          <w:sz w:val="20"/>
          <w:szCs w:val="20"/>
          <w:u w:val="single"/>
        </w:rPr>
        <w:t>БЛАГОВЕСТА КАСАБОВА</w:t>
      </w:r>
    </w:p>
    <w:p w:rsidR="00641E1A" w:rsidRPr="00641E1A" w:rsidRDefault="00641E1A" w:rsidP="00641E1A">
      <w:pPr>
        <w:spacing w:line="360" w:lineRule="auto"/>
        <w:jc w:val="both"/>
        <w:rPr>
          <w:b/>
          <w:sz w:val="24"/>
          <w:szCs w:val="24"/>
        </w:rPr>
      </w:pPr>
      <w:r w:rsidRPr="00641E1A">
        <w:rPr>
          <w:b/>
          <w:sz w:val="24"/>
          <w:szCs w:val="24"/>
        </w:rPr>
        <w:t>ОБЕЩАВАЩОТО В ЕДИН РАЗКАЗВАЧ</w:t>
      </w:r>
    </w:p>
    <w:p w:rsidR="00641E1A" w:rsidRPr="00641E1A" w:rsidRDefault="00641E1A" w:rsidP="00641E1A">
      <w:pPr>
        <w:spacing w:after="0" w:line="360" w:lineRule="auto"/>
        <w:jc w:val="both"/>
      </w:pPr>
      <w:r w:rsidRPr="00641E1A">
        <w:tab/>
        <w:t xml:space="preserve">Разказът, както знаем, е един от най-изискващите безспорен белетристичен талант жанрове. Мнозина са опитвали силите си, но малцина се нареждат между майсторите на перото. В някои отношения той наподобява анекдота - с малко и подбрани думи ди кажеш много, да очертаеш образ, ситуация, идея. </w:t>
      </w:r>
    </w:p>
    <w:p w:rsidR="00641E1A" w:rsidRPr="00641E1A" w:rsidRDefault="00641E1A" w:rsidP="00641E1A">
      <w:pPr>
        <w:spacing w:after="0" w:line="360" w:lineRule="auto"/>
        <w:jc w:val="both"/>
      </w:pPr>
      <w:r w:rsidRPr="00641E1A">
        <w:tab/>
        <w:t>Съзнавам, че поемам известен риск, като се наемам да пиша за книга, чийто ивтор не познавам, не съм прочела нищо от него до този момент, но ме заинтригува заглавието на сборника – „Обещанието на Дайте". Нямам сламката - както казва в един от разказите си Мартен Калеев - която да ми послужи за опора, колкото и илюзорна да е тя. Но със сламка или без сламка, искам да споделя, че разказите ми харесаха и като цялостно звучене на книгата, и повечето от тях поотделно.</w:t>
      </w:r>
    </w:p>
    <w:p w:rsidR="00641E1A" w:rsidRPr="00641E1A" w:rsidRDefault="00641E1A" w:rsidP="00641E1A">
      <w:pPr>
        <w:spacing w:after="0" w:line="360" w:lineRule="auto"/>
        <w:jc w:val="both"/>
      </w:pPr>
      <w:r w:rsidRPr="00641E1A">
        <w:tab/>
        <w:t>Зад текста съзрях интелигентен, мислещ, чувствителен автор, който е съумял от незначителни на пръв поглед - или познати от живота - случки и събития да изгради словесно късче от бита, духа и нравите на времето, най-вече на времето по думите на художника от есеистичния разказ „Вай Гог от Враца".</w:t>
      </w:r>
    </w:p>
    <w:p w:rsidR="00641E1A" w:rsidRPr="00641E1A" w:rsidRDefault="00641E1A" w:rsidP="00641E1A">
      <w:pPr>
        <w:spacing w:after="0" w:line="360" w:lineRule="auto"/>
        <w:jc w:val="both"/>
      </w:pPr>
      <w:r w:rsidRPr="00641E1A">
        <w:tab/>
        <w:t>Едно от запомнящите се качества на сборника „Обещанието на Данте" е умението на автора да улови онова „нещо" от живота, покрай което всички минаваме, а малцина забелязват, въпреки че в разказа си „Приказка на прага" той казва: в мига, в който се опитваш да преведеш живота с мислите си върху белия лист и да го запечаташ в редове, изчезва нещо. Това изчезващо или трудно уловимо нещо е „магията", без която и разказът, и романът, и стихът ни действат като безсолно ядене.</w:t>
      </w:r>
    </w:p>
    <w:p w:rsidR="00641E1A" w:rsidRPr="00641E1A" w:rsidRDefault="00641E1A" w:rsidP="00641E1A">
      <w:pPr>
        <w:spacing w:after="0" w:line="360" w:lineRule="auto"/>
        <w:jc w:val="both"/>
      </w:pPr>
      <w:r w:rsidRPr="00641E1A">
        <w:tab/>
        <w:t>Героите на Мартен Калеев имат душа, т. е. живи са и ни въздействат емоционално с положителната си или отрицателна енергия. И писателят от споменатия вече разказ „Приказка на прага", и другият писател от „Усмивка в аквариума", и героят от „Феята със сините коси" са частица от света около нас. Това необходимо за разказвача умение Мартен Килеев притежава.</w:t>
      </w:r>
    </w:p>
    <w:p w:rsidR="00641E1A" w:rsidRPr="00641E1A" w:rsidRDefault="00641E1A" w:rsidP="00641E1A">
      <w:pPr>
        <w:spacing w:after="0" w:line="360" w:lineRule="auto"/>
        <w:jc w:val="both"/>
      </w:pPr>
      <w:r w:rsidRPr="00641E1A">
        <w:t xml:space="preserve">Друго качество с определеността - с малки изключения – на времето, през което се развива действието с характерните за него морал, бит, начин на живот. Особено показателен в това отношение е разказът „И цацата е хищник". В него редом с открояващата се брутална картина на времето, на умопомрачителното ни съвремие има и подемна сила, динамика, сякаш </w:t>
      </w:r>
      <w:r w:rsidRPr="00641E1A">
        <w:lastRenderedPageBreak/>
        <w:t>редовете са заредени с експлозив и всеки момент могат да избухнат и да се разхвърчат на парчета.</w:t>
      </w:r>
    </w:p>
    <w:p w:rsidR="00641E1A" w:rsidRPr="00641E1A" w:rsidRDefault="00641E1A" w:rsidP="00641E1A">
      <w:pPr>
        <w:spacing w:after="0" w:line="360" w:lineRule="auto"/>
        <w:jc w:val="both"/>
      </w:pPr>
      <w:r w:rsidRPr="00641E1A">
        <w:tab/>
        <w:t xml:space="preserve">Ако внимателно вникнем в 16-те разказа на Мартен Калеев, не можем да не видим - и усетим - водещата в повествованието нишка както на отделната творба, така и на книгата като цяло. А тя е все по-изчезвашата нравственост и духовност от нашия живот, все по-налагащото се огрубяване, безпардонност и цинизъм в поведението ни, даже в мислите ни. </w:t>
      </w:r>
    </w:p>
    <w:p w:rsidR="00641E1A" w:rsidRPr="00641E1A" w:rsidRDefault="00641E1A" w:rsidP="00641E1A">
      <w:pPr>
        <w:spacing w:after="0" w:line="360" w:lineRule="auto"/>
        <w:jc w:val="both"/>
      </w:pPr>
      <w:r w:rsidRPr="00641E1A">
        <w:tab/>
        <w:t>Мартен Калеев е и добър психолог, бих казала, по-точно добър изследовател на вътрешния живот, на вътрешните очи на съвременния човек. Повод за тази констатация ми дават разказите „Шварценегер", „Мадона", „Жената, която събираше ябълки".</w:t>
      </w:r>
    </w:p>
    <w:p w:rsidR="00641E1A" w:rsidRPr="00641E1A" w:rsidRDefault="00641E1A" w:rsidP="00641E1A">
      <w:pPr>
        <w:spacing w:after="0" w:line="360" w:lineRule="auto"/>
        <w:jc w:val="both"/>
      </w:pPr>
      <w:r w:rsidRPr="00641E1A">
        <w:t>Не ми се ще да отмина и други три, по мое мнение, показателни творби - „Обещанието на Данте", „Гранично състояние" и „Пясъчен часовник". Отбелязвам ги, тъй като те ни подсказват за философските търсения на Мартен Калеев - за смисъла или безсмислието на нашето съществуване, за мисията на човека тук, на земята, поведението му като дух, нравственост и материя. Или иначе казано – за борбата между материята и духа, между доброто и злото, справедливостта и беззаконието, милосърдието и бездушието. Все неща, за които няма еднозначен отговор, а и едва ли някога ще има, тъй както няма и абсолютна истина.</w:t>
      </w:r>
    </w:p>
    <w:p w:rsidR="00641E1A" w:rsidRDefault="00641E1A" w:rsidP="00641E1A">
      <w:pPr>
        <w:spacing w:after="0" w:line="360" w:lineRule="auto"/>
        <w:jc w:val="both"/>
      </w:pPr>
      <w:r>
        <w:tab/>
      </w:r>
      <w:r w:rsidRPr="00641E1A">
        <w:t>Долавям и загатнат нюанс на мисти</w:t>
      </w:r>
      <w:r>
        <w:t>цизъм в разказа „Лия“</w:t>
      </w:r>
      <w:r w:rsidRPr="00641E1A">
        <w:t xml:space="preserve"> - разказ е изречено по инерция, тъй като не мога да определя точно жанра, но това не е толкова важно. По-важното е, че той прибавя своеобразен щрих към портрета на автора. Интересен и любопитен портрет. Може някои детайли да са ми убегнали, да не съм дооценила нешо, но така или иначе портрет има. И той е на надарен човек и чувствителен художник. Е, срещат се и кусури в сборника - някъде фи-лософия за самата философия, повече думи, отколкото са необходими, но в коя ли книга няма кусури. </w:t>
      </w:r>
      <w:r>
        <w:t>Основното е, че се е появила кни</w:t>
      </w:r>
      <w:r w:rsidRPr="00641E1A">
        <w:t>га, к</w:t>
      </w:r>
      <w:r>
        <w:t>оято можеш да прочетеш с удовол</w:t>
      </w:r>
      <w:r w:rsidRPr="00641E1A">
        <w:t>ствие и размишление.</w:t>
      </w:r>
    </w:p>
    <w:p w:rsidR="00771210" w:rsidRDefault="00771210" w:rsidP="00641E1A">
      <w:pPr>
        <w:spacing w:after="0" w:line="360" w:lineRule="auto"/>
        <w:jc w:val="both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35152</wp:posOffset>
                </wp:positionH>
                <wp:positionV relativeFrom="paragraph">
                  <wp:posOffset>188895</wp:posOffset>
                </wp:positionV>
                <wp:extent cx="5794625" cy="20548"/>
                <wp:effectExtent l="57150" t="38100" r="53975" b="9398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4625" cy="2054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14.85pt" to="45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771210" w:rsidRPr="00641E1A" w:rsidRDefault="00771210" w:rsidP="00641E1A">
      <w:pPr>
        <w:spacing w:after="0" w:line="360" w:lineRule="auto"/>
        <w:jc w:val="both"/>
      </w:pPr>
    </w:p>
    <w:p w:rsidR="00771210" w:rsidRPr="002A6B08" w:rsidRDefault="00771210" w:rsidP="00771210">
      <w:r w:rsidRPr="002A6B08">
        <w:t>Разрушаване на културните дестанции</w:t>
      </w:r>
    </w:p>
    <w:p w:rsidR="00771210" w:rsidRPr="0017205B" w:rsidRDefault="00771210" w:rsidP="00771210">
      <w:pPr>
        <w:jc w:val="center"/>
      </w:pPr>
      <w:bookmarkStart w:id="0" w:name="bookmark1"/>
      <w:r w:rsidRPr="0017205B">
        <w:rPr>
          <w:rStyle w:val="1"/>
          <w:color w:val="auto"/>
        </w:rPr>
        <w:t>Далече от центъра си по-близо до света</w:t>
      </w:r>
      <w:bookmarkEnd w:id="0"/>
    </w:p>
    <w:p w:rsidR="00771210" w:rsidRDefault="00771210" w:rsidP="00112321">
      <w:pPr>
        <w:spacing w:after="0"/>
        <w:jc w:val="both"/>
      </w:pPr>
      <w:r>
        <w:tab/>
      </w:r>
      <w:r>
        <w:t xml:space="preserve">В американската култура всяка точка има правото да се превърне в Axix mundi /Център на света/. И тъй като в Америка има съвсем различен от нашия модел за отношението "център-периферия", там няма пло¬щади като нашите. Този принцип е присъщ изобщо за духовния свят. А изкуството, като част от него, също не се придържа към някакви граници или поне така ги размива, че трудно може да се говори за рамки, ко¬ито да го ограничават, сковават, </w:t>
      </w:r>
      <w:r>
        <w:t>да задържат негова</w:t>
      </w:r>
      <w:r>
        <w:t>та устременост. Но не</w:t>
      </w:r>
      <w:r w:rsidR="00112321">
        <w:t xml:space="preserve"> така стои въпросът за тези, ко</w:t>
      </w:r>
      <w:r>
        <w:t xml:space="preserve">ито оценяват изкуството, или поне за част от тях. Сред литературните критици, които не смятат, че пе-риферното </w:t>
      </w:r>
      <w:r>
        <w:lastRenderedPageBreak/>
        <w:t>творческо пространство е по-малко културно и талантливо от средищното, столичното, е Благовеста Касабова. Тя наскоро сподели своите размисли в тази насо</w:t>
      </w:r>
      <w:r w:rsidR="00112321">
        <w:t>ка в статията си "За "непознати</w:t>
      </w:r>
      <w:r>
        <w:t>те" писатели и литературните насекоми".</w:t>
      </w:r>
    </w:p>
    <w:p w:rsidR="00771210" w:rsidRDefault="00112321" w:rsidP="00112321">
      <w:pPr>
        <w:spacing w:after="0"/>
        <w:jc w:val="both"/>
      </w:pPr>
      <w:r>
        <w:tab/>
      </w:r>
      <w:r w:rsidR="00771210">
        <w:t>В нея тя ни припомня прастарата мъдрост, че това, което си търсил "отвъд", винаги си е било "тук", в центъра на твоя, на нашия топос, който може да бъде навсякъде, стига да има какво да се центрира.</w:t>
      </w:r>
    </w:p>
    <w:p w:rsidR="00771210" w:rsidRDefault="00112321" w:rsidP="00112321">
      <w:pPr>
        <w:spacing w:after="0"/>
        <w:jc w:val="both"/>
      </w:pPr>
      <w:r>
        <w:tab/>
      </w:r>
      <w:r w:rsidR="00771210">
        <w:t>Благовеста К</w:t>
      </w:r>
      <w:r>
        <w:t>асабова отдавна е доказала свое</w:t>
      </w:r>
      <w:r w:rsidR="00771210">
        <w:t>то внимание към "провинциалните" автори, особено когато те по нищо не се отличават от столичните, а много често ги и превъзхождат, само дето са по-скромни и не успяват да рекламират добре своите произведения. Докато в т.н. средищни центрове агресивната реклама на всеки един културен продукт най-често многократно надвишава неговите качества.</w:t>
      </w:r>
    </w:p>
    <w:p w:rsidR="00771210" w:rsidRDefault="00112321" w:rsidP="00771210">
      <w:pPr>
        <w:jc w:val="both"/>
      </w:pPr>
      <w:r>
        <w:tab/>
      </w:r>
      <w:r w:rsidR="00771210">
        <w:t>Удостоените с добрите думи на г-жа Касабова този път са двама писатели от Кърджали /Иванко Маринов/ и от Монтана /Мартен Калеев/.</w:t>
      </w:r>
    </w:p>
    <w:p w:rsidR="00771210" w:rsidRDefault="00112321" w:rsidP="00771210">
      <w:pPr>
        <w:jc w:val="both"/>
      </w:pPr>
      <w:r>
        <w:tab/>
      </w:r>
      <w:r w:rsidR="00771210">
        <w:t>Автори като Иванко Маринов, казва тя, са комплимент за всеки един град. А той го е заслужил със своя усет към детайла и със своята способност да откроява същностното, физиономичното, отличителното за събития, личности, процеси. И със своя поглед към света, изпълнен с тъжна усмивка и тънка ирония.</w:t>
      </w:r>
    </w:p>
    <w:p w:rsidR="00771210" w:rsidRDefault="00112321" w:rsidP="00771210">
      <w:pPr>
        <w:jc w:val="both"/>
      </w:pPr>
      <w:r>
        <w:tab/>
      </w:r>
      <w:r w:rsidR="00771210">
        <w:t>А пък скромният учител от Монтана Мартен Калеев по думите на Благовеста Касабова, освен че учи децата да обичат българската литература, създава и забележителни литературни образци, които по силата на своите психологически проникновения не отстъпват на хуманистичните послания във вечните романи от края на 19 и началото на 20 век.</w:t>
      </w:r>
      <w:r w:rsidR="00771210" w:rsidRPr="00C223A2">
        <w:t xml:space="preserve"> </w:t>
      </w:r>
    </w:p>
    <w:p w:rsidR="00771210" w:rsidRPr="00112321" w:rsidRDefault="00771210" w:rsidP="00771210">
      <w:pPr>
        <w:jc w:val="both"/>
        <w:rPr>
          <w:b/>
          <w:i/>
          <w:sz w:val="16"/>
          <w:szCs w:val="16"/>
        </w:rPr>
      </w:pPr>
      <w:r>
        <w:t xml:space="preserve">  </w:t>
      </w:r>
      <w:r w:rsidR="00112321">
        <w:rPr>
          <w:b/>
          <w:i/>
          <w:sz w:val="16"/>
          <w:szCs w:val="16"/>
        </w:rPr>
        <w:t>*</w:t>
      </w:r>
      <w:bookmarkStart w:id="1" w:name="_GoBack"/>
      <w:bookmarkEnd w:id="1"/>
      <w:r w:rsidRPr="00112321">
        <w:rPr>
          <w:b/>
          <w:i/>
          <w:sz w:val="16"/>
          <w:szCs w:val="16"/>
        </w:rPr>
        <w:t xml:space="preserve">Рубриката и материалите </w:t>
      </w:r>
      <w:r w:rsidR="00112321" w:rsidRPr="00112321">
        <w:rPr>
          <w:b/>
          <w:i/>
          <w:sz w:val="16"/>
          <w:szCs w:val="16"/>
        </w:rPr>
        <w:t>в</w:t>
      </w:r>
      <w:r w:rsidRPr="00112321">
        <w:rPr>
          <w:b/>
          <w:i/>
          <w:sz w:val="16"/>
          <w:szCs w:val="16"/>
        </w:rPr>
        <w:t xml:space="preserve"> нея без посочени автори са подготвени от Лияна Фероли.</w:t>
      </w:r>
    </w:p>
    <w:p w:rsidR="00790830" w:rsidRPr="00641E1A" w:rsidRDefault="00790830" w:rsidP="00771210">
      <w:pPr>
        <w:jc w:val="both"/>
      </w:pPr>
    </w:p>
    <w:sectPr w:rsidR="00790830" w:rsidRPr="00641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1A"/>
    <w:rsid w:val="00017952"/>
    <w:rsid w:val="000226F6"/>
    <w:rsid w:val="000312B6"/>
    <w:rsid w:val="000410D6"/>
    <w:rsid w:val="000416AF"/>
    <w:rsid w:val="00042543"/>
    <w:rsid w:val="00043E49"/>
    <w:rsid w:val="000511ED"/>
    <w:rsid w:val="0006459B"/>
    <w:rsid w:val="0007279F"/>
    <w:rsid w:val="0007325C"/>
    <w:rsid w:val="00082590"/>
    <w:rsid w:val="000910E1"/>
    <w:rsid w:val="00094F6F"/>
    <w:rsid w:val="00097BB4"/>
    <w:rsid w:val="000A321E"/>
    <w:rsid w:val="000A4CA4"/>
    <w:rsid w:val="000A6BEB"/>
    <w:rsid w:val="000B4C86"/>
    <w:rsid w:val="000B615A"/>
    <w:rsid w:val="000B7446"/>
    <w:rsid w:val="000C33AC"/>
    <w:rsid w:val="000D18EE"/>
    <w:rsid w:val="000D631F"/>
    <w:rsid w:val="000E233D"/>
    <w:rsid w:val="000E4917"/>
    <w:rsid w:val="000F0A49"/>
    <w:rsid w:val="000F1DFC"/>
    <w:rsid w:val="000F729E"/>
    <w:rsid w:val="00100CB8"/>
    <w:rsid w:val="001114CE"/>
    <w:rsid w:val="00111CAF"/>
    <w:rsid w:val="00112321"/>
    <w:rsid w:val="00116560"/>
    <w:rsid w:val="00117A58"/>
    <w:rsid w:val="001204DA"/>
    <w:rsid w:val="00132C1C"/>
    <w:rsid w:val="00133CF1"/>
    <w:rsid w:val="0013548A"/>
    <w:rsid w:val="00144BE2"/>
    <w:rsid w:val="00152F48"/>
    <w:rsid w:val="00160C2D"/>
    <w:rsid w:val="00161F1D"/>
    <w:rsid w:val="00162BFA"/>
    <w:rsid w:val="00166455"/>
    <w:rsid w:val="001740A0"/>
    <w:rsid w:val="00175B97"/>
    <w:rsid w:val="00177A9C"/>
    <w:rsid w:val="00181A1A"/>
    <w:rsid w:val="00185B02"/>
    <w:rsid w:val="00187B25"/>
    <w:rsid w:val="001B63CF"/>
    <w:rsid w:val="001C57F8"/>
    <w:rsid w:val="001D3EBA"/>
    <w:rsid w:val="001D5CD9"/>
    <w:rsid w:val="002033CA"/>
    <w:rsid w:val="00205D0E"/>
    <w:rsid w:val="00215CD9"/>
    <w:rsid w:val="002246F3"/>
    <w:rsid w:val="00231AD3"/>
    <w:rsid w:val="00237D62"/>
    <w:rsid w:val="0024123A"/>
    <w:rsid w:val="002708B2"/>
    <w:rsid w:val="00271D57"/>
    <w:rsid w:val="0027282F"/>
    <w:rsid w:val="002742AE"/>
    <w:rsid w:val="00275EC4"/>
    <w:rsid w:val="00281AB1"/>
    <w:rsid w:val="0028760E"/>
    <w:rsid w:val="002939B6"/>
    <w:rsid w:val="002A00E4"/>
    <w:rsid w:val="002A07BD"/>
    <w:rsid w:val="002A0982"/>
    <w:rsid w:val="002B1BE3"/>
    <w:rsid w:val="002C0A3A"/>
    <w:rsid w:val="002C3E09"/>
    <w:rsid w:val="002C77DC"/>
    <w:rsid w:val="002D3A8F"/>
    <w:rsid w:val="002F0E2E"/>
    <w:rsid w:val="00302CC9"/>
    <w:rsid w:val="00325DC1"/>
    <w:rsid w:val="003334FB"/>
    <w:rsid w:val="00344511"/>
    <w:rsid w:val="003538FD"/>
    <w:rsid w:val="00361B59"/>
    <w:rsid w:val="00380673"/>
    <w:rsid w:val="003A0FCB"/>
    <w:rsid w:val="003A2900"/>
    <w:rsid w:val="003A7A04"/>
    <w:rsid w:val="003B2F05"/>
    <w:rsid w:val="003B7770"/>
    <w:rsid w:val="003E25C1"/>
    <w:rsid w:val="003E7F3F"/>
    <w:rsid w:val="00401552"/>
    <w:rsid w:val="00411C43"/>
    <w:rsid w:val="00413DB0"/>
    <w:rsid w:val="004207D8"/>
    <w:rsid w:val="00443FA8"/>
    <w:rsid w:val="0045559D"/>
    <w:rsid w:val="0046325D"/>
    <w:rsid w:val="004654AB"/>
    <w:rsid w:val="004751FB"/>
    <w:rsid w:val="0048512B"/>
    <w:rsid w:val="0048766A"/>
    <w:rsid w:val="00493889"/>
    <w:rsid w:val="004A0224"/>
    <w:rsid w:val="004B38BE"/>
    <w:rsid w:val="004B659B"/>
    <w:rsid w:val="004C54A3"/>
    <w:rsid w:val="004C5D82"/>
    <w:rsid w:val="004D7E10"/>
    <w:rsid w:val="004E443E"/>
    <w:rsid w:val="004E576E"/>
    <w:rsid w:val="004E626B"/>
    <w:rsid w:val="004F17F7"/>
    <w:rsid w:val="004F2365"/>
    <w:rsid w:val="004F33E2"/>
    <w:rsid w:val="00506A65"/>
    <w:rsid w:val="00506F47"/>
    <w:rsid w:val="005151BB"/>
    <w:rsid w:val="0051560F"/>
    <w:rsid w:val="00517E20"/>
    <w:rsid w:val="00523DAE"/>
    <w:rsid w:val="0052468A"/>
    <w:rsid w:val="0053321A"/>
    <w:rsid w:val="0053675E"/>
    <w:rsid w:val="005400D0"/>
    <w:rsid w:val="00544261"/>
    <w:rsid w:val="00550852"/>
    <w:rsid w:val="005514D1"/>
    <w:rsid w:val="00553859"/>
    <w:rsid w:val="00556991"/>
    <w:rsid w:val="00556C19"/>
    <w:rsid w:val="00564A06"/>
    <w:rsid w:val="00574BAF"/>
    <w:rsid w:val="00594E5A"/>
    <w:rsid w:val="00597FB4"/>
    <w:rsid w:val="005B3667"/>
    <w:rsid w:val="005B398A"/>
    <w:rsid w:val="005B59DD"/>
    <w:rsid w:val="005C26C3"/>
    <w:rsid w:val="005C2A03"/>
    <w:rsid w:val="005C3B51"/>
    <w:rsid w:val="005D45A3"/>
    <w:rsid w:val="005E35EC"/>
    <w:rsid w:val="005F0824"/>
    <w:rsid w:val="005F33FC"/>
    <w:rsid w:val="0060394A"/>
    <w:rsid w:val="00604DD9"/>
    <w:rsid w:val="00607F02"/>
    <w:rsid w:val="00612069"/>
    <w:rsid w:val="006146A5"/>
    <w:rsid w:val="00620C49"/>
    <w:rsid w:val="006327AE"/>
    <w:rsid w:val="006364C1"/>
    <w:rsid w:val="00641E1A"/>
    <w:rsid w:val="006440EF"/>
    <w:rsid w:val="00646489"/>
    <w:rsid w:val="00662C41"/>
    <w:rsid w:val="006651A1"/>
    <w:rsid w:val="00670AB9"/>
    <w:rsid w:val="006910E4"/>
    <w:rsid w:val="0069412A"/>
    <w:rsid w:val="00694F4C"/>
    <w:rsid w:val="006A3018"/>
    <w:rsid w:val="006A364C"/>
    <w:rsid w:val="006A6268"/>
    <w:rsid w:val="006A7FA5"/>
    <w:rsid w:val="006B2155"/>
    <w:rsid w:val="006B4DC0"/>
    <w:rsid w:val="006C0D56"/>
    <w:rsid w:val="006E1AF1"/>
    <w:rsid w:val="006F2715"/>
    <w:rsid w:val="006F3D69"/>
    <w:rsid w:val="006F49A7"/>
    <w:rsid w:val="00700A2E"/>
    <w:rsid w:val="00703003"/>
    <w:rsid w:val="0070779E"/>
    <w:rsid w:val="00724919"/>
    <w:rsid w:val="007263B3"/>
    <w:rsid w:val="00732BC8"/>
    <w:rsid w:val="00737BF8"/>
    <w:rsid w:val="0075480A"/>
    <w:rsid w:val="00766847"/>
    <w:rsid w:val="00771210"/>
    <w:rsid w:val="007739BA"/>
    <w:rsid w:val="00776C11"/>
    <w:rsid w:val="00780FD5"/>
    <w:rsid w:val="007818EC"/>
    <w:rsid w:val="00790830"/>
    <w:rsid w:val="00792681"/>
    <w:rsid w:val="007941BD"/>
    <w:rsid w:val="00797F5A"/>
    <w:rsid w:val="007A15F6"/>
    <w:rsid w:val="007B6C35"/>
    <w:rsid w:val="007C1821"/>
    <w:rsid w:val="007C59B4"/>
    <w:rsid w:val="007F3084"/>
    <w:rsid w:val="00815022"/>
    <w:rsid w:val="00822153"/>
    <w:rsid w:val="00830E07"/>
    <w:rsid w:val="00832573"/>
    <w:rsid w:val="00834C65"/>
    <w:rsid w:val="00844908"/>
    <w:rsid w:val="00845123"/>
    <w:rsid w:val="00861284"/>
    <w:rsid w:val="0087316D"/>
    <w:rsid w:val="00877147"/>
    <w:rsid w:val="00890327"/>
    <w:rsid w:val="00891DF9"/>
    <w:rsid w:val="00893281"/>
    <w:rsid w:val="008932C1"/>
    <w:rsid w:val="00896E51"/>
    <w:rsid w:val="008B7BAF"/>
    <w:rsid w:val="008C7E10"/>
    <w:rsid w:val="008D003A"/>
    <w:rsid w:val="008D06E4"/>
    <w:rsid w:val="008E37F0"/>
    <w:rsid w:val="00900D67"/>
    <w:rsid w:val="00902CA1"/>
    <w:rsid w:val="009100C4"/>
    <w:rsid w:val="00911D34"/>
    <w:rsid w:val="00914AC7"/>
    <w:rsid w:val="00915799"/>
    <w:rsid w:val="009176CA"/>
    <w:rsid w:val="0092714A"/>
    <w:rsid w:val="00927A88"/>
    <w:rsid w:val="009339FE"/>
    <w:rsid w:val="00934A2D"/>
    <w:rsid w:val="009353E4"/>
    <w:rsid w:val="00936F7A"/>
    <w:rsid w:val="009471F8"/>
    <w:rsid w:val="00951FC8"/>
    <w:rsid w:val="0096083C"/>
    <w:rsid w:val="009624B8"/>
    <w:rsid w:val="009659F1"/>
    <w:rsid w:val="0097130A"/>
    <w:rsid w:val="00977BA7"/>
    <w:rsid w:val="009A058A"/>
    <w:rsid w:val="009B687E"/>
    <w:rsid w:val="009C15C4"/>
    <w:rsid w:val="009C7B39"/>
    <w:rsid w:val="009D111E"/>
    <w:rsid w:val="009D612C"/>
    <w:rsid w:val="009F449B"/>
    <w:rsid w:val="009F7D40"/>
    <w:rsid w:val="00A07B05"/>
    <w:rsid w:val="00A12ED3"/>
    <w:rsid w:val="00A14E32"/>
    <w:rsid w:val="00A32649"/>
    <w:rsid w:val="00A41E97"/>
    <w:rsid w:val="00A46DC3"/>
    <w:rsid w:val="00A4764A"/>
    <w:rsid w:val="00A572E6"/>
    <w:rsid w:val="00A61DD4"/>
    <w:rsid w:val="00A63974"/>
    <w:rsid w:val="00A64218"/>
    <w:rsid w:val="00A70C87"/>
    <w:rsid w:val="00A80A5E"/>
    <w:rsid w:val="00A81A50"/>
    <w:rsid w:val="00A84BAA"/>
    <w:rsid w:val="00A91BA9"/>
    <w:rsid w:val="00A92735"/>
    <w:rsid w:val="00A95B8F"/>
    <w:rsid w:val="00AC10C0"/>
    <w:rsid w:val="00AC1273"/>
    <w:rsid w:val="00AD2CB7"/>
    <w:rsid w:val="00AE1C0E"/>
    <w:rsid w:val="00AE5DC3"/>
    <w:rsid w:val="00AE78C0"/>
    <w:rsid w:val="00B00848"/>
    <w:rsid w:val="00B11057"/>
    <w:rsid w:val="00B166F3"/>
    <w:rsid w:val="00B36CDE"/>
    <w:rsid w:val="00B37235"/>
    <w:rsid w:val="00B42A89"/>
    <w:rsid w:val="00B42FAA"/>
    <w:rsid w:val="00B44798"/>
    <w:rsid w:val="00B52F41"/>
    <w:rsid w:val="00B8396C"/>
    <w:rsid w:val="00B92B74"/>
    <w:rsid w:val="00B92E88"/>
    <w:rsid w:val="00BA156B"/>
    <w:rsid w:val="00BB274E"/>
    <w:rsid w:val="00BB39EB"/>
    <w:rsid w:val="00BB5167"/>
    <w:rsid w:val="00BC364C"/>
    <w:rsid w:val="00BD1F34"/>
    <w:rsid w:val="00BD2FAF"/>
    <w:rsid w:val="00BD434C"/>
    <w:rsid w:val="00BD7BFF"/>
    <w:rsid w:val="00BE1382"/>
    <w:rsid w:val="00BE15DC"/>
    <w:rsid w:val="00BE333B"/>
    <w:rsid w:val="00C01430"/>
    <w:rsid w:val="00C13D03"/>
    <w:rsid w:val="00C153B9"/>
    <w:rsid w:val="00C30E5E"/>
    <w:rsid w:val="00C31138"/>
    <w:rsid w:val="00C416FD"/>
    <w:rsid w:val="00C41D37"/>
    <w:rsid w:val="00C444CE"/>
    <w:rsid w:val="00C507AD"/>
    <w:rsid w:val="00C5145D"/>
    <w:rsid w:val="00C5264B"/>
    <w:rsid w:val="00C55029"/>
    <w:rsid w:val="00C55123"/>
    <w:rsid w:val="00C64243"/>
    <w:rsid w:val="00C73E0E"/>
    <w:rsid w:val="00C81C5B"/>
    <w:rsid w:val="00C869A5"/>
    <w:rsid w:val="00C9271E"/>
    <w:rsid w:val="00CA4EBE"/>
    <w:rsid w:val="00CB1273"/>
    <w:rsid w:val="00CB3016"/>
    <w:rsid w:val="00CB631C"/>
    <w:rsid w:val="00CC2CF7"/>
    <w:rsid w:val="00CC740A"/>
    <w:rsid w:val="00CD1CFB"/>
    <w:rsid w:val="00CE0E6B"/>
    <w:rsid w:val="00CE242A"/>
    <w:rsid w:val="00CE6B13"/>
    <w:rsid w:val="00D05A9D"/>
    <w:rsid w:val="00D06BA2"/>
    <w:rsid w:val="00D10909"/>
    <w:rsid w:val="00D119FF"/>
    <w:rsid w:val="00D15921"/>
    <w:rsid w:val="00D213D5"/>
    <w:rsid w:val="00D21FE4"/>
    <w:rsid w:val="00D3474F"/>
    <w:rsid w:val="00D36B82"/>
    <w:rsid w:val="00D378EF"/>
    <w:rsid w:val="00D46CA5"/>
    <w:rsid w:val="00D55A41"/>
    <w:rsid w:val="00D56891"/>
    <w:rsid w:val="00D568AE"/>
    <w:rsid w:val="00D867CC"/>
    <w:rsid w:val="00D92AA8"/>
    <w:rsid w:val="00D948F9"/>
    <w:rsid w:val="00D94BF8"/>
    <w:rsid w:val="00DB4882"/>
    <w:rsid w:val="00DC1D75"/>
    <w:rsid w:val="00DC4F2E"/>
    <w:rsid w:val="00DC5134"/>
    <w:rsid w:val="00DC5717"/>
    <w:rsid w:val="00DD2EE8"/>
    <w:rsid w:val="00DE14DD"/>
    <w:rsid w:val="00DE7423"/>
    <w:rsid w:val="00DF0103"/>
    <w:rsid w:val="00E011BA"/>
    <w:rsid w:val="00E03987"/>
    <w:rsid w:val="00E16096"/>
    <w:rsid w:val="00E21654"/>
    <w:rsid w:val="00E26CC4"/>
    <w:rsid w:val="00E333B2"/>
    <w:rsid w:val="00E41A48"/>
    <w:rsid w:val="00E510F7"/>
    <w:rsid w:val="00E72ACA"/>
    <w:rsid w:val="00E74BDE"/>
    <w:rsid w:val="00E97E34"/>
    <w:rsid w:val="00EB1251"/>
    <w:rsid w:val="00ED15F6"/>
    <w:rsid w:val="00EE0D9B"/>
    <w:rsid w:val="00EE2F9B"/>
    <w:rsid w:val="00EE77DE"/>
    <w:rsid w:val="00EF30BA"/>
    <w:rsid w:val="00F0126A"/>
    <w:rsid w:val="00F17CB1"/>
    <w:rsid w:val="00F25DF3"/>
    <w:rsid w:val="00F46A1C"/>
    <w:rsid w:val="00F51BEB"/>
    <w:rsid w:val="00F55378"/>
    <w:rsid w:val="00F569C7"/>
    <w:rsid w:val="00F731A8"/>
    <w:rsid w:val="00F73F4C"/>
    <w:rsid w:val="00F768C5"/>
    <w:rsid w:val="00F7700A"/>
    <w:rsid w:val="00F80633"/>
    <w:rsid w:val="00F85157"/>
    <w:rsid w:val="00F95F36"/>
    <w:rsid w:val="00FA081E"/>
    <w:rsid w:val="00FA256D"/>
    <w:rsid w:val="00FA2759"/>
    <w:rsid w:val="00FB0544"/>
    <w:rsid w:val="00FB23B8"/>
    <w:rsid w:val="00FC2D45"/>
    <w:rsid w:val="00FD1661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41E1A"/>
    <w:rPr>
      <w:rFonts w:ascii="Tahoma" w:hAnsi="Tahoma" w:cs="Tahoma"/>
      <w:sz w:val="16"/>
      <w:szCs w:val="16"/>
    </w:rPr>
  </w:style>
  <w:style w:type="character" w:customStyle="1" w:styleId="1">
    <w:name w:val="Заглавие #1"/>
    <w:basedOn w:val="a0"/>
    <w:rsid w:val="007712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-10"/>
      <w:sz w:val="41"/>
      <w:szCs w:val="4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41E1A"/>
    <w:rPr>
      <w:rFonts w:ascii="Tahoma" w:hAnsi="Tahoma" w:cs="Tahoma"/>
      <w:sz w:val="16"/>
      <w:szCs w:val="16"/>
    </w:rPr>
  </w:style>
  <w:style w:type="character" w:customStyle="1" w:styleId="1">
    <w:name w:val="Заглавие #1"/>
    <w:basedOn w:val="a0"/>
    <w:rsid w:val="007712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-10"/>
      <w:sz w:val="41"/>
      <w:szCs w:val="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</dc:creator>
  <cp:lastModifiedBy>Marten</cp:lastModifiedBy>
  <cp:revision>3</cp:revision>
  <dcterms:created xsi:type="dcterms:W3CDTF">2016-12-08T18:40:00Z</dcterms:created>
  <dcterms:modified xsi:type="dcterms:W3CDTF">2016-12-08T18:55:00Z</dcterms:modified>
</cp:coreProperties>
</file>